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1A" w:rsidRDefault="00C4701A" w:rsidP="00C4701A">
      <w:pPr>
        <w:shd w:val="clear" w:color="auto" w:fill="FFFFFF"/>
        <w:spacing w:before="100" w:beforeAutospacing="1" w:after="100" w:afterAutospacing="1"/>
        <w:jc w:val="left"/>
        <w:rPr>
          <w:rFonts w:eastAsia="Times New Roman" w:cs="Times New Roman"/>
          <w:b/>
          <w:bCs/>
          <w:sz w:val="24"/>
          <w:szCs w:val="24"/>
          <w:u w:val="single"/>
          <w:lang w:eastAsia="cs-CZ"/>
        </w:rPr>
      </w:pPr>
      <w:r>
        <w:rPr>
          <w:rFonts w:eastAsia="Times New Roman" w:cs="Times New Roman"/>
          <w:b/>
          <w:bCs/>
          <w:sz w:val="24"/>
          <w:szCs w:val="24"/>
          <w:u w:val="single"/>
          <w:lang w:eastAsia="cs-CZ"/>
        </w:rPr>
        <w:t>Správní  poplatky</w:t>
      </w:r>
      <w:r w:rsidR="00923588">
        <w:rPr>
          <w:rFonts w:eastAsia="Times New Roman" w:cs="Times New Roman"/>
          <w:b/>
          <w:bCs/>
          <w:sz w:val="24"/>
          <w:szCs w:val="24"/>
          <w:u w:val="single"/>
          <w:lang w:eastAsia="cs-CZ"/>
        </w:rPr>
        <w:t xml:space="preserve"> zákon č. 634/2004 Sb., o správních </w:t>
      </w:r>
      <w:proofErr w:type="spellStart"/>
      <w:r w:rsidR="00923588">
        <w:rPr>
          <w:rFonts w:eastAsia="Times New Roman" w:cs="Times New Roman"/>
          <w:b/>
          <w:bCs/>
          <w:sz w:val="24"/>
          <w:szCs w:val="24"/>
          <w:u w:val="single"/>
          <w:lang w:eastAsia="cs-CZ"/>
        </w:rPr>
        <w:t>polatcích</w:t>
      </w:r>
      <w:proofErr w:type="spellEnd"/>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u w:val="single"/>
          <w:lang w:eastAsia="cs-CZ"/>
        </w:rPr>
        <w:t>Položka 18</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1. Vydání stavebního povolení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
        <w:gridCol w:w="7386"/>
        <w:gridCol w:w="1399"/>
      </w:tblGrid>
      <w:tr w:rsidR="00C4701A" w:rsidRPr="00D60549" w:rsidTr="00811FC8">
        <w:trPr>
          <w:tblCellSpacing w:w="0" w:type="dxa"/>
        </w:trPr>
        <w:tc>
          <w:tcPr>
            <w:tcW w:w="39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a</w:t>
            </w:r>
          </w:p>
        </w:tc>
        <w:tc>
          <w:tcPr>
            <w:tcW w:w="748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ke stavbě pro bydlení s nejvýše 3 byty nebo ke stavbě pro rodinnou rekreaci</w:t>
            </w:r>
          </w:p>
        </w:tc>
        <w:tc>
          <w:tcPr>
            <w:tcW w:w="141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5.000 Kč</w:t>
            </w:r>
          </w:p>
        </w:tc>
      </w:tr>
      <w:tr w:rsidR="00C4701A" w:rsidRPr="00D60549" w:rsidTr="00811FC8">
        <w:trPr>
          <w:tblCellSpacing w:w="0" w:type="dxa"/>
        </w:trPr>
        <w:tc>
          <w:tcPr>
            <w:tcW w:w="39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b</w:t>
            </w:r>
          </w:p>
        </w:tc>
        <w:tc>
          <w:tcPr>
            <w:tcW w:w="748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ke stavbě pro bydlení s více než 3 byty</w:t>
            </w:r>
          </w:p>
        </w:tc>
        <w:tc>
          <w:tcPr>
            <w:tcW w:w="141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10.000 Kč</w:t>
            </w:r>
          </w:p>
        </w:tc>
      </w:tr>
      <w:tr w:rsidR="00C4701A" w:rsidRPr="00D60549" w:rsidTr="00811FC8">
        <w:trPr>
          <w:tblCellSpacing w:w="0" w:type="dxa"/>
        </w:trPr>
        <w:tc>
          <w:tcPr>
            <w:tcW w:w="39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c</w:t>
            </w:r>
          </w:p>
        </w:tc>
        <w:tc>
          <w:tcPr>
            <w:tcW w:w="748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ke stavbě, která plní doplňkovou funkci ke stavbě uvedené v písmenu a) nebo b) s výjimkou stavby garáže</w:t>
            </w:r>
          </w:p>
        </w:tc>
        <w:tc>
          <w:tcPr>
            <w:tcW w:w="141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500 Kč</w:t>
            </w:r>
          </w:p>
        </w:tc>
      </w:tr>
      <w:tr w:rsidR="00C4701A" w:rsidRPr="00D60549" w:rsidTr="00811FC8">
        <w:trPr>
          <w:tblCellSpacing w:w="0" w:type="dxa"/>
        </w:trPr>
        <w:tc>
          <w:tcPr>
            <w:tcW w:w="39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d</w:t>
            </w:r>
          </w:p>
        </w:tc>
        <w:tc>
          <w:tcPr>
            <w:tcW w:w="748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ke stavbě garáže nejvýše se 3 stáními nebo řadových garáží, 500 Kč za čtvrté a každé další stání, nejvýše 5.000 Kč</w:t>
            </w:r>
          </w:p>
        </w:tc>
        <w:tc>
          <w:tcPr>
            <w:tcW w:w="141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1.000 Kč</w:t>
            </w:r>
          </w:p>
        </w:tc>
      </w:tr>
      <w:tr w:rsidR="00C4701A" w:rsidRPr="00D60549" w:rsidTr="00811FC8">
        <w:trPr>
          <w:tblCellSpacing w:w="0" w:type="dxa"/>
        </w:trPr>
        <w:tc>
          <w:tcPr>
            <w:tcW w:w="39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e</w:t>
            </w:r>
          </w:p>
        </w:tc>
        <w:tc>
          <w:tcPr>
            <w:tcW w:w="748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ke stavbě vyžadující ohlášení, o které stavební úřad rozhodl usnesením, že ohlášený stavební záměr projedná ve stavebním řízení</w:t>
            </w:r>
          </w:p>
        </w:tc>
        <w:tc>
          <w:tcPr>
            <w:tcW w:w="141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1.000 Kč</w:t>
            </w:r>
          </w:p>
        </w:tc>
      </w:tr>
      <w:tr w:rsidR="00C4701A" w:rsidRPr="00D60549" w:rsidTr="00811FC8">
        <w:trPr>
          <w:tblCellSpacing w:w="0" w:type="dxa"/>
        </w:trPr>
        <w:tc>
          <w:tcPr>
            <w:tcW w:w="39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C4701A" w:rsidRDefault="00C4701A" w:rsidP="00811FC8">
            <w:pPr>
              <w:spacing w:before="100" w:beforeAutospacing="1" w:after="100" w:afterAutospacing="1"/>
              <w:jc w:val="center"/>
              <w:rPr>
                <w:rFonts w:eastAsia="Times New Roman" w:cs="Times New Roman"/>
                <w:b/>
                <w:sz w:val="24"/>
                <w:szCs w:val="24"/>
                <w:lang w:eastAsia="cs-CZ"/>
              </w:rPr>
            </w:pPr>
            <w:r w:rsidRPr="00C4701A">
              <w:rPr>
                <w:rFonts w:eastAsia="Times New Roman" w:cs="Times New Roman"/>
                <w:b/>
                <w:sz w:val="24"/>
                <w:szCs w:val="24"/>
                <w:lang w:eastAsia="cs-CZ"/>
              </w:rPr>
              <w:t>f</w:t>
            </w:r>
          </w:p>
        </w:tc>
        <w:tc>
          <w:tcPr>
            <w:tcW w:w="748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C4701A" w:rsidRDefault="00C4701A" w:rsidP="00811FC8">
            <w:pPr>
              <w:spacing w:before="100" w:beforeAutospacing="1" w:after="100" w:afterAutospacing="1"/>
              <w:jc w:val="left"/>
              <w:rPr>
                <w:rFonts w:eastAsia="Times New Roman" w:cs="Times New Roman"/>
                <w:b/>
                <w:sz w:val="24"/>
                <w:szCs w:val="24"/>
                <w:lang w:eastAsia="cs-CZ"/>
              </w:rPr>
            </w:pPr>
            <w:r w:rsidRPr="00C4701A">
              <w:rPr>
                <w:rFonts w:eastAsia="Times New Roman" w:cs="Times New Roman"/>
                <w:b/>
                <w:sz w:val="24"/>
                <w:szCs w:val="24"/>
                <w:lang w:eastAsia="cs-CZ"/>
              </w:rPr>
              <w:t>ke stavbě neuvedené v písmenech a) až e)</w:t>
            </w:r>
          </w:p>
        </w:tc>
        <w:tc>
          <w:tcPr>
            <w:tcW w:w="141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C4701A" w:rsidRDefault="00C4701A" w:rsidP="00811FC8">
            <w:pPr>
              <w:spacing w:before="100" w:beforeAutospacing="1" w:after="100" w:afterAutospacing="1"/>
              <w:jc w:val="right"/>
              <w:rPr>
                <w:rFonts w:eastAsia="Times New Roman" w:cs="Times New Roman"/>
                <w:b/>
                <w:sz w:val="24"/>
                <w:szCs w:val="24"/>
                <w:lang w:eastAsia="cs-CZ"/>
              </w:rPr>
            </w:pPr>
            <w:r w:rsidRPr="00C4701A">
              <w:rPr>
                <w:rFonts w:eastAsia="Times New Roman" w:cs="Times New Roman"/>
                <w:b/>
                <w:sz w:val="24"/>
                <w:szCs w:val="24"/>
                <w:lang w:eastAsia="cs-CZ"/>
              </w:rPr>
              <w:t>10.000 Kč</w:t>
            </w:r>
          </w:p>
        </w:tc>
      </w:tr>
      <w:tr w:rsidR="00C4701A" w:rsidRPr="00D60549" w:rsidTr="00811FC8">
        <w:trPr>
          <w:tblCellSpacing w:w="0" w:type="dxa"/>
        </w:trPr>
        <w:tc>
          <w:tcPr>
            <w:tcW w:w="39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g</w:t>
            </w:r>
          </w:p>
        </w:tc>
        <w:tc>
          <w:tcPr>
            <w:tcW w:w="748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ke stavbě studny nebo vodního díla určeného pro čištění odpadních vod do kapacity 50 ekvivalentních obyvatel</w:t>
            </w:r>
          </w:p>
        </w:tc>
        <w:tc>
          <w:tcPr>
            <w:tcW w:w="141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300 Kč</w:t>
            </w:r>
          </w:p>
        </w:tc>
      </w:tr>
      <w:tr w:rsidR="00C4701A" w:rsidRPr="00D60549" w:rsidTr="00811FC8">
        <w:trPr>
          <w:tblCellSpacing w:w="0" w:type="dxa"/>
        </w:trPr>
        <w:tc>
          <w:tcPr>
            <w:tcW w:w="39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h</w:t>
            </w:r>
          </w:p>
        </w:tc>
        <w:tc>
          <w:tcPr>
            <w:tcW w:w="748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ke stavbám vodních děl neuvedených v písmenu g)</w:t>
            </w:r>
          </w:p>
        </w:tc>
        <w:tc>
          <w:tcPr>
            <w:tcW w:w="141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3.000 Kč</w:t>
            </w:r>
          </w:p>
        </w:tc>
      </w:tr>
    </w:tbl>
    <w:p w:rsidR="00C4701A" w:rsidRPr="00C4701A"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C4701A">
        <w:rPr>
          <w:rFonts w:eastAsia="Times New Roman" w:cs="Times New Roman"/>
          <w:bCs/>
          <w:sz w:val="24"/>
          <w:szCs w:val="24"/>
          <w:lang w:eastAsia="cs-CZ"/>
        </w:rPr>
        <w:t xml:space="preserve">2. Vydání rozhodnutí o prodloužení platnosti </w:t>
      </w:r>
      <w:r w:rsidRPr="00C4701A">
        <w:rPr>
          <w:rFonts w:eastAsia="Times New Roman" w:cs="Times New Roman"/>
          <w:sz w:val="24"/>
          <w:szCs w:val="24"/>
          <w:lang w:eastAsia="cs-CZ"/>
        </w:rPr>
        <w:t>stavebního povolení - 1.000 Kč</w:t>
      </w:r>
    </w:p>
    <w:p w:rsidR="00C4701A" w:rsidRPr="00C4701A"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C4701A">
        <w:rPr>
          <w:rFonts w:eastAsia="Times New Roman" w:cs="Times New Roman"/>
          <w:bCs/>
          <w:sz w:val="24"/>
          <w:szCs w:val="24"/>
          <w:lang w:eastAsia="cs-CZ"/>
        </w:rPr>
        <w:t xml:space="preserve">3. Vydání souhlasu s ohlášenou stavbou </w:t>
      </w:r>
      <w:r w:rsidRPr="00C4701A">
        <w:rPr>
          <w:rFonts w:eastAsia="Times New Roman" w:cs="Times New Roman"/>
          <w:sz w:val="24"/>
          <w:szCs w:val="24"/>
          <w:lang w:eastAsia="cs-CZ"/>
        </w:rPr>
        <w:t>uvedenou v § 104, odst. 1 písm. a) až e) SZ - 1.000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4. Vydání souhlasu s ohlášeným stavebním </w:t>
      </w:r>
      <w:r w:rsidRPr="00D60549">
        <w:rPr>
          <w:rFonts w:eastAsia="Times New Roman" w:cs="Times New Roman"/>
          <w:b/>
          <w:sz w:val="24"/>
          <w:szCs w:val="24"/>
          <w:lang w:eastAsia="cs-CZ"/>
        </w:rPr>
        <w:t>záměrem neuvedeným v bodě 3</w:t>
      </w:r>
      <w:r>
        <w:rPr>
          <w:rFonts w:eastAsia="Times New Roman" w:cs="Times New Roman"/>
          <w:b/>
          <w:sz w:val="24"/>
          <w:szCs w:val="24"/>
          <w:lang w:eastAsia="cs-CZ"/>
        </w:rPr>
        <w:t xml:space="preserve"> </w:t>
      </w:r>
      <w:r w:rsidRPr="00D60549">
        <w:rPr>
          <w:rFonts w:eastAsia="Times New Roman" w:cs="Times New Roman"/>
          <w:sz w:val="24"/>
          <w:szCs w:val="24"/>
          <w:lang w:eastAsia="cs-CZ"/>
        </w:rPr>
        <w:t>- 500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5. Vydání rozhodnutí o povolení změny stavby</w:t>
      </w:r>
      <w:r>
        <w:rPr>
          <w:rFonts w:eastAsia="Times New Roman" w:cs="Times New Roman"/>
          <w:b/>
          <w:bCs/>
          <w:sz w:val="24"/>
          <w:szCs w:val="24"/>
          <w:lang w:eastAsia="cs-CZ"/>
        </w:rPr>
        <w:t xml:space="preserve"> </w:t>
      </w:r>
      <w:r w:rsidRPr="00D60549">
        <w:rPr>
          <w:rFonts w:eastAsia="Times New Roman" w:cs="Times New Roman"/>
          <w:b/>
          <w:sz w:val="24"/>
          <w:szCs w:val="24"/>
          <w:lang w:eastAsia="cs-CZ"/>
        </w:rPr>
        <w:t>před jejím dokončením</w:t>
      </w:r>
      <w:r w:rsidRPr="00D60549">
        <w:rPr>
          <w:rFonts w:eastAsia="Times New Roman" w:cs="Times New Roman"/>
          <w:sz w:val="24"/>
          <w:szCs w:val="24"/>
          <w:lang w:eastAsia="cs-CZ"/>
        </w:rPr>
        <w:t xml:space="preserve"> - 1.000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6. Vydání souhlasu se změnou stavby před jejím </w:t>
      </w:r>
      <w:r w:rsidRPr="00D60549">
        <w:rPr>
          <w:rFonts w:eastAsia="Times New Roman" w:cs="Times New Roman"/>
          <w:b/>
          <w:sz w:val="24"/>
          <w:szCs w:val="24"/>
          <w:lang w:eastAsia="cs-CZ"/>
        </w:rPr>
        <w:t>dokončením</w:t>
      </w:r>
      <w:r w:rsidRPr="00D60549">
        <w:rPr>
          <w:rFonts w:eastAsia="Times New Roman" w:cs="Times New Roman"/>
          <w:sz w:val="24"/>
          <w:szCs w:val="24"/>
          <w:lang w:eastAsia="cs-CZ"/>
        </w:rPr>
        <w:t xml:space="preserve"> - 500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7. Vydání rozhodnutí o povolení užívání stavby- </w:t>
      </w:r>
      <w:r w:rsidRPr="00D60549">
        <w:rPr>
          <w:rFonts w:eastAsia="Times New Roman" w:cs="Times New Roman"/>
          <w:sz w:val="24"/>
          <w:szCs w:val="24"/>
          <w:lang w:eastAsia="cs-CZ"/>
        </w:rPr>
        <w:t>1.000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8. Vydání rozhodnutí o povolení předčasného</w:t>
      </w:r>
      <w:r>
        <w:rPr>
          <w:rFonts w:eastAsia="Times New Roman" w:cs="Times New Roman"/>
          <w:b/>
          <w:bCs/>
          <w:sz w:val="24"/>
          <w:szCs w:val="24"/>
          <w:lang w:eastAsia="cs-CZ"/>
        </w:rPr>
        <w:t xml:space="preserve"> </w:t>
      </w:r>
      <w:r w:rsidRPr="00D60549">
        <w:rPr>
          <w:rFonts w:eastAsia="Times New Roman" w:cs="Times New Roman"/>
          <w:b/>
          <w:sz w:val="24"/>
          <w:szCs w:val="24"/>
          <w:lang w:eastAsia="cs-CZ"/>
        </w:rPr>
        <w:t>užívání stavby</w:t>
      </w:r>
      <w:r w:rsidRPr="00D60549">
        <w:rPr>
          <w:rFonts w:eastAsia="Times New Roman" w:cs="Times New Roman"/>
          <w:sz w:val="24"/>
          <w:szCs w:val="24"/>
          <w:lang w:eastAsia="cs-CZ"/>
        </w:rPr>
        <w:t>- 1.000 Kč</w:t>
      </w:r>
      <w:r w:rsidRPr="00D60549">
        <w:rPr>
          <w:rFonts w:eastAsia="Times New Roman" w:cs="Times New Roman"/>
          <w:b/>
          <w:bCs/>
          <w:sz w:val="24"/>
          <w:szCs w:val="24"/>
          <w:lang w:eastAsia="cs-CZ"/>
        </w:rPr>
        <w:t xml:space="preserve"> </w:t>
      </w:r>
    </w:p>
    <w:p w:rsidR="00C4701A" w:rsidRPr="00C4701A" w:rsidRDefault="00C4701A" w:rsidP="00C4701A">
      <w:pPr>
        <w:shd w:val="clear" w:color="auto" w:fill="FFFFFF"/>
        <w:spacing w:before="100" w:beforeAutospacing="1" w:after="100" w:afterAutospacing="1"/>
        <w:jc w:val="left"/>
        <w:rPr>
          <w:rFonts w:eastAsia="Times New Roman" w:cs="Times New Roman"/>
          <w:b/>
          <w:sz w:val="24"/>
          <w:szCs w:val="24"/>
          <w:lang w:eastAsia="cs-CZ"/>
        </w:rPr>
      </w:pPr>
      <w:r w:rsidRPr="00C4701A">
        <w:rPr>
          <w:rFonts w:eastAsia="Times New Roman" w:cs="Times New Roman"/>
          <w:b/>
          <w:bCs/>
          <w:sz w:val="24"/>
          <w:szCs w:val="24"/>
          <w:lang w:eastAsia="cs-CZ"/>
        </w:rPr>
        <w:t xml:space="preserve">9. Vydání rozhodnutí o povolení zkušebního provozu- </w:t>
      </w:r>
      <w:r w:rsidRPr="00C4701A">
        <w:rPr>
          <w:rFonts w:eastAsia="Times New Roman" w:cs="Times New Roman"/>
          <w:b/>
          <w:sz w:val="24"/>
          <w:szCs w:val="24"/>
          <w:lang w:eastAsia="cs-CZ"/>
        </w:rPr>
        <w:t>1.000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10. Vydání rozhodnutí o povolení změny </w:t>
      </w:r>
      <w:r w:rsidRPr="00D60549">
        <w:rPr>
          <w:rFonts w:eastAsia="Times New Roman" w:cs="Times New Roman"/>
          <w:sz w:val="24"/>
          <w:szCs w:val="24"/>
          <w:lang w:eastAsia="cs-CZ"/>
        </w:rPr>
        <w:t>v užívání stavby - 1.000 Kč</w:t>
      </w:r>
      <w:r w:rsidRPr="00D60549">
        <w:rPr>
          <w:rFonts w:eastAsia="Times New Roman" w:cs="Times New Roman"/>
          <w:b/>
          <w:bCs/>
          <w:sz w:val="24"/>
          <w:szCs w:val="24"/>
          <w:lang w:eastAsia="cs-CZ"/>
        </w:rPr>
        <w:t xml:space="preserve"> </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11. Vydání souhlasu se změnou v užívání stavby- </w:t>
      </w:r>
      <w:r w:rsidRPr="00D60549">
        <w:rPr>
          <w:rFonts w:eastAsia="Times New Roman" w:cs="Times New Roman"/>
          <w:sz w:val="24"/>
          <w:szCs w:val="24"/>
          <w:lang w:eastAsia="cs-CZ"/>
        </w:rPr>
        <w:t>500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12. Vydání rozhodnutí o povolení odstranění stavby - </w:t>
      </w:r>
      <w:r w:rsidRPr="00D60549">
        <w:rPr>
          <w:rFonts w:eastAsia="Times New Roman" w:cs="Times New Roman"/>
          <w:sz w:val="24"/>
          <w:szCs w:val="24"/>
          <w:lang w:eastAsia="cs-CZ"/>
        </w:rPr>
        <w:t>500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13. Vydání souhlasu s odstraněním stavby- </w:t>
      </w:r>
      <w:r w:rsidRPr="00D60549">
        <w:rPr>
          <w:rFonts w:eastAsia="Times New Roman" w:cs="Times New Roman"/>
          <w:sz w:val="24"/>
          <w:szCs w:val="24"/>
          <w:lang w:eastAsia="cs-CZ"/>
        </w:rPr>
        <w:t>500 Kč</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14. Vydání rozhodnutí o povolení výjimky z obecných </w:t>
      </w:r>
      <w:r w:rsidRPr="00D60549">
        <w:rPr>
          <w:rFonts w:eastAsia="Times New Roman" w:cs="Times New Roman"/>
          <w:b/>
          <w:sz w:val="24"/>
          <w:szCs w:val="24"/>
          <w:lang w:eastAsia="cs-CZ"/>
        </w:rPr>
        <w:t>technických požadavků na stavby nebo z obecných technických požadavků na bezbariérové užívání staveb</w:t>
      </w:r>
      <w:r>
        <w:rPr>
          <w:rFonts w:eastAsia="Times New Roman" w:cs="Times New Roman"/>
          <w:sz w:val="24"/>
          <w:szCs w:val="24"/>
          <w:lang w:eastAsia="cs-CZ"/>
        </w:rPr>
        <w:t xml:space="preserve"> </w:t>
      </w:r>
      <w:r w:rsidRPr="00D60549">
        <w:rPr>
          <w:rFonts w:eastAsia="Times New Roman" w:cs="Times New Roman"/>
          <w:sz w:val="24"/>
          <w:szCs w:val="24"/>
          <w:lang w:eastAsia="cs-CZ"/>
        </w:rPr>
        <w:t>- 5.000 Kč</w:t>
      </w:r>
      <w:r w:rsidRPr="00D60549">
        <w:rPr>
          <w:rFonts w:eastAsia="Times New Roman" w:cs="Times New Roman"/>
          <w:b/>
          <w:bCs/>
          <w:sz w:val="24"/>
          <w:szCs w:val="24"/>
          <w:lang w:eastAsia="cs-CZ"/>
        </w:rPr>
        <w:t xml:space="preserve"> </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lastRenderedPageBreak/>
        <w:t>15. Ověření dokumentace skutečného provedení stavby</w:t>
      </w:r>
      <w:r>
        <w:rPr>
          <w:rFonts w:eastAsia="Times New Roman" w:cs="Times New Roman"/>
          <w:b/>
          <w:bCs/>
          <w:sz w:val="24"/>
          <w:szCs w:val="24"/>
          <w:lang w:eastAsia="cs-CZ"/>
        </w:rPr>
        <w:t xml:space="preserve"> </w:t>
      </w:r>
      <w:r w:rsidRPr="00D60549">
        <w:rPr>
          <w:rFonts w:eastAsia="Times New Roman" w:cs="Times New Roman"/>
          <w:b/>
          <w:sz w:val="24"/>
          <w:szCs w:val="24"/>
          <w:lang w:eastAsia="cs-CZ"/>
        </w:rPr>
        <w:t>nebo ověření zjednodušené dokumentace skutečného provedení stavby (pasportu)</w:t>
      </w:r>
      <w:r>
        <w:rPr>
          <w:rFonts w:eastAsia="Times New Roman" w:cs="Times New Roman"/>
          <w:sz w:val="24"/>
          <w:szCs w:val="24"/>
          <w:lang w:eastAsia="cs-CZ"/>
        </w:rPr>
        <w:t xml:space="preserve"> </w:t>
      </w:r>
      <w:r w:rsidRPr="00D60549">
        <w:rPr>
          <w:rFonts w:eastAsia="Times New Roman" w:cs="Times New Roman"/>
          <w:sz w:val="24"/>
          <w:szCs w:val="24"/>
          <w:lang w:eastAsia="cs-CZ"/>
        </w:rPr>
        <w:t>- 500 Kč</w:t>
      </w:r>
      <w:r w:rsidRPr="00D60549">
        <w:rPr>
          <w:rFonts w:eastAsia="Times New Roman" w:cs="Times New Roman"/>
          <w:b/>
          <w:bCs/>
          <w:sz w:val="24"/>
          <w:szCs w:val="24"/>
          <w:lang w:eastAsia="cs-CZ"/>
        </w:rPr>
        <w:t xml:space="preserve"> </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16. Přijetí žádosti o jmenování autorizovaným</w:t>
      </w:r>
      <w:r>
        <w:rPr>
          <w:rFonts w:eastAsia="Times New Roman" w:cs="Times New Roman"/>
          <w:b/>
          <w:bCs/>
          <w:sz w:val="24"/>
          <w:szCs w:val="24"/>
          <w:lang w:eastAsia="cs-CZ"/>
        </w:rPr>
        <w:t xml:space="preserve"> </w:t>
      </w:r>
      <w:r w:rsidRPr="00D60549">
        <w:rPr>
          <w:rFonts w:eastAsia="Times New Roman" w:cs="Times New Roman"/>
          <w:b/>
          <w:sz w:val="24"/>
          <w:szCs w:val="24"/>
          <w:lang w:eastAsia="cs-CZ"/>
        </w:rPr>
        <w:t>inspektorem</w:t>
      </w:r>
      <w:r w:rsidRPr="00D60549">
        <w:rPr>
          <w:rFonts w:eastAsia="Times New Roman" w:cs="Times New Roman"/>
          <w:sz w:val="24"/>
          <w:szCs w:val="24"/>
          <w:lang w:eastAsia="cs-CZ"/>
        </w:rPr>
        <w:t xml:space="preserve"> - 10.000 Kč</w:t>
      </w:r>
      <w:r w:rsidRPr="00D60549">
        <w:rPr>
          <w:rFonts w:eastAsia="Times New Roman" w:cs="Times New Roman"/>
          <w:b/>
          <w:bCs/>
          <w:sz w:val="24"/>
          <w:szCs w:val="24"/>
          <w:lang w:eastAsia="cs-CZ"/>
        </w:rPr>
        <w:t xml:space="preserve"> </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 xml:space="preserve">17. Přijetí žádosti právnické osoby o souhlas </w:t>
      </w:r>
      <w:r w:rsidRPr="00D60549">
        <w:rPr>
          <w:rFonts w:eastAsia="Times New Roman" w:cs="Times New Roman"/>
          <w:b/>
          <w:sz w:val="24"/>
          <w:szCs w:val="24"/>
          <w:lang w:eastAsia="cs-CZ"/>
        </w:rPr>
        <w:t>ministerstva s vykonáváním činnosti autorizovaného inspektora</w:t>
      </w:r>
      <w:r>
        <w:rPr>
          <w:rFonts w:eastAsia="Times New Roman" w:cs="Times New Roman"/>
          <w:sz w:val="24"/>
          <w:szCs w:val="24"/>
          <w:lang w:eastAsia="cs-CZ"/>
        </w:rPr>
        <w:t xml:space="preserve"> </w:t>
      </w:r>
      <w:r w:rsidRPr="00D60549">
        <w:rPr>
          <w:rFonts w:eastAsia="Times New Roman" w:cs="Times New Roman"/>
          <w:sz w:val="24"/>
          <w:szCs w:val="24"/>
          <w:lang w:eastAsia="cs-CZ"/>
        </w:rPr>
        <w:t>- 10.000 Kč</w:t>
      </w:r>
    </w:p>
    <w:p w:rsidR="00C4701A" w:rsidRPr="00D60549" w:rsidRDefault="00C4701A" w:rsidP="00C4701A">
      <w:pPr>
        <w:shd w:val="clear" w:color="auto" w:fill="FFFFFF"/>
        <w:spacing w:before="100" w:beforeAutospacing="1" w:after="100" w:afterAutospacing="1"/>
        <w:jc w:val="left"/>
        <w:rPr>
          <w:rFonts w:eastAsia="Times New Roman" w:cs="Times New Roman"/>
          <w:i/>
          <w:sz w:val="28"/>
          <w:szCs w:val="28"/>
          <w:u w:val="single"/>
          <w:lang w:eastAsia="cs-CZ"/>
        </w:rPr>
      </w:pPr>
      <w:r w:rsidRPr="00D60549">
        <w:rPr>
          <w:rFonts w:eastAsia="Times New Roman" w:cs="Times New Roman"/>
          <w:b/>
          <w:bCs/>
          <w:i/>
          <w:sz w:val="28"/>
          <w:szCs w:val="28"/>
          <w:u w:val="single"/>
          <w:lang w:eastAsia="cs-CZ"/>
        </w:rPr>
        <w:t>Osvobození</w:t>
      </w:r>
    </w:p>
    <w:p w:rsidR="00C4701A" w:rsidRPr="00D60549" w:rsidRDefault="00C4701A" w:rsidP="00C4701A">
      <w:pPr>
        <w:shd w:val="clear" w:color="auto" w:fill="FFFFFF"/>
        <w:spacing w:before="100" w:beforeAutospacing="1" w:after="100" w:afterAutospacing="1"/>
        <w:rPr>
          <w:rFonts w:eastAsia="Times New Roman" w:cs="Times New Roman"/>
          <w:sz w:val="24"/>
          <w:szCs w:val="24"/>
          <w:lang w:eastAsia="cs-CZ"/>
        </w:rPr>
      </w:pPr>
      <w:r w:rsidRPr="00D60549">
        <w:rPr>
          <w:rFonts w:eastAsia="Times New Roman" w:cs="Times New Roman"/>
          <w:sz w:val="24"/>
          <w:szCs w:val="24"/>
          <w:lang w:eastAsia="cs-CZ"/>
        </w:rPr>
        <w:t>Od poplatku je osvobozeno vydání stavebního povolení ke změně stavby pro bydlení z důvodu ztíženého užívání této stavby občanovi se zvlášť těžkým zdravotním postižením, kterému byly přiznány mimořádné výhody II. nebo III. stupně (držiteli průkazu ZTP nebo ZTP/P), má-li ve stavbě pro bydlení místo trvalého pobytu.</w:t>
      </w:r>
      <w:r w:rsidRPr="00D60549">
        <w:rPr>
          <w:rFonts w:eastAsia="Times New Roman" w:cs="Times New Roman"/>
          <w:b/>
          <w:bCs/>
          <w:sz w:val="24"/>
          <w:szCs w:val="24"/>
          <w:lang w:eastAsia="cs-CZ"/>
        </w:rPr>
        <w:t xml:space="preserve"> </w:t>
      </w:r>
    </w:p>
    <w:p w:rsidR="00C4701A" w:rsidRPr="00D60549" w:rsidRDefault="00C4701A" w:rsidP="00C4701A">
      <w:pPr>
        <w:shd w:val="clear" w:color="auto" w:fill="FFFFFF"/>
        <w:spacing w:before="100" w:beforeAutospacing="1" w:after="100" w:afterAutospacing="1"/>
        <w:jc w:val="left"/>
        <w:rPr>
          <w:rFonts w:eastAsia="Times New Roman" w:cs="Times New Roman"/>
          <w:i/>
          <w:sz w:val="28"/>
          <w:szCs w:val="28"/>
          <w:u w:val="single"/>
          <w:lang w:eastAsia="cs-CZ"/>
        </w:rPr>
      </w:pPr>
      <w:r w:rsidRPr="00D60549">
        <w:rPr>
          <w:rFonts w:eastAsia="Times New Roman" w:cs="Times New Roman"/>
          <w:b/>
          <w:bCs/>
          <w:i/>
          <w:sz w:val="28"/>
          <w:szCs w:val="28"/>
          <w:u w:val="single"/>
          <w:lang w:eastAsia="cs-CZ"/>
        </w:rPr>
        <w:t xml:space="preserve">Předmětem poplatku není </w:t>
      </w:r>
    </w:p>
    <w:p w:rsidR="00C4701A" w:rsidRPr="00D60549" w:rsidRDefault="00C4701A" w:rsidP="00C4701A">
      <w:pPr>
        <w:shd w:val="clear" w:color="auto" w:fill="FFFFFF"/>
        <w:spacing w:before="100" w:beforeAutospacing="1" w:after="100" w:afterAutospacing="1"/>
        <w:rPr>
          <w:rFonts w:eastAsia="Times New Roman" w:cs="Times New Roman"/>
          <w:sz w:val="24"/>
          <w:szCs w:val="24"/>
          <w:lang w:eastAsia="cs-CZ"/>
        </w:rPr>
      </w:pPr>
      <w:r w:rsidRPr="00D60549">
        <w:rPr>
          <w:rFonts w:eastAsia="Times New Roman" w:cs="Times New Roman"/>
          <w:sz w:val="24"/>
          <w:szCs w:val="24"/>
          <w:lang w:eastAsia="cs-CZ"/>
        </w:rPr>
        <w:t>Ověření dokumentace skutečného provedení stavby pořizované z důvodu, že se nedochovala bez zavinění vlastníka např. zničení při požáru, povodni atd.</w:t>
      </w:r>
      <w:r w:rsidRPr="00D60549">
        <w:rPr>
          <w:rFonts w:eastAsia="Times New Roman" w:cs="Times New Roman"/>
          <w:b/>
          <w:bCs/>
          <w:sz w:val="24"/>
          <w:szCs w:val="24"/>
          <w:lang w:eastAsia="cs-CZ"/>
        </w:rPr>
        <w:t xml:space="preserve"> </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u w:val="single"/>
          <w:lang w:eastAsia="cs-CZ"/>
        </w:rPr>
        <w:t>Položka 20</w:t>
      </w:r>
    </w:p>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Místní šetření nebo ohledání na místě</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
        <w:gridCol w:w="7245"/>
        <w:gridCol w:w="1404"/>
      </w:tblGrid>
      <w:tr w:rsidR="00C4701A" w:rsidRPr="00D60549" w:rsidTr="00811FC8">
        <w:trPr>
          <w:tblCellSpacing w:w="0" w:type="dxa"/>
        </w:trPr>
        <w:tc>
          <w:tcPr>
            <w:tcW w:w="54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a</w:t>
            </w:r>
          </w:p>
        </w:tc>
        <w:tc>
          <w:tcPr>
            <w:tcW w:w="757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za každou započatou hodinu v pracovní době správního úřadu</w:t>
            </w:r>
          </w:p>
        </w:tc>
        <w:tc>
          <w:tcPr>
            <w:tcW w:w="145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500 Kč</w:t>
            </w:r>
          </w:p>
        </w:tc>
      </w:tr>
      <w:tr w:rsidR="00C4701A" w:rsidRPr="00D60549" w:rsidTr="00811FC8">
        <w:trPr>
          <w:tblCellSpacing w:w="0" w:type="dxa"/>
        </w:trPr>
        <w:tc>
          <w:tcPr>
            <w:tcW w:w="54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b</w:t>
            </w:r>
          </w:p>
        </w:tc>
        <w:tc>
          <w:tcPr>
            <w:tcW w:w="757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za každou započatou hodinu mimo pracovní dobu v pracovních dnech</w:t>
            </w:r>
          </w:p>
        </w:tc>
        <w:tc>
          <w:tcPr>
            <w:tcW w:w="145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2A1941">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1</w:t>
            </w:r>
            <w:r w:rsidR="002A1941">
              <w:rPr>
                <w:rFonts w:eastAsia="Times New Roman" w:cs="Times New Roman"/>
                <w:sz w:val="24"/>
                <w:szCs w:val="24"/>
                <w:lang w:eastAsia="cs-CZ"/>
              </w:rPr>
              <w:t xml:space="preserve"> </w:t>
            </w:r>
            <w:r w:rsidRPr="00D60549">
              <w:rPr>
                <w:rFonts w:eastAsia="Times New Roman" w:cs="Times New Roman"/>
                <w:sz w:val="24"/>
                <w:szCs w:val="24"/>
                <w:lang w:eastAsia="cs-CZ"/>
              </w:rPr>
              <w:t>000 Kč</w:t>
            </w:r>
          </w:p>
        </w:tc>
      </w:tr>
      <w:tr w:rsidR="00C4701A" w:rsidRPr="00D60549" w:rsidTr="00811FC8">
        <w:trPr>
          <w:tblCellSpacing w:w="0" w:type="dxa"/>
        </w:trPr>
        <w:tc>
          <w:tcPr>
            <w:tcW w:w="540"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center"/>
              <w:rPr>
                <w:rFonts w:eastAsia="Times New Roman" w:cs="Times New Roman"/>
                <w:sz w:val="24"/>
                <w:szCs w:val="24"/>
                <w:lang w:eastAsia="cs-CZ"/>
              </w:rPr>
            </w:pPr>
            <w:r w:rsidRPr="00D60549">
              <w:rPr>
                <w:rFonts w:eastAsia="Times New Roman" w:cs="Times New Roman"/>
                <w:sz w:val="24"/>
                <w:szCs w:val="24"/>
                <w:lang w:eastAsia="cs-CZ"/>
              </w:rPr>
              <w:t>c</w:t>
            </w:r>
          </w:p>
        </w:tc>
        <w:tc>
          <w:tcPr>
            <w:tcW w:w="757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left"/>
              <w:rPr>
                <w:rFonts w:eastAsia="Times New Roman" w:cs="Times New Roman"/>
                <w:sz w:val="24"/>
                <w:szCs w:val="24"/>
                <w:lang w:eastAsia="cs-CZ"/>
              </w:rPr>
            </w:pPr>
            <w:r w:rsidRPr="00D60549">
              <w:rPr>
                <w:rFonts w:eastAsia="Times New Roman" w:cs="Times New Roman"/>
                <w:sz w:val="24"/>
                <w:szCs w:val="24"/>
                <w:lang w:eastAsia="cs-CZ"/>
              </w:rPr>
              <w:t>za každou započatou hodinu ve dnech pracovního klidu</w:t>
            </w:r>
          </w:p>
        </w:tc>
        <w:tc>
          <w:tcPr>
            <w:tcW w:w="1455" w:type="dxa"/>
            <w:tcBorders>
              <w:top w:val="outset" w:sz="6" w:space="0" w:color="auto"/>
              <w:left w:val="outset" w:sz="6" w:space="0" w:color="auto"/>
              <w:bottom w:val="outset" w:sz="6" w:space="0" w:color="auto"/>
              <w:right w:val="outset" w:sz="6" w:space="0" w:color="auto"/>
            </w:tcBorders>
            <w:tcMar>
              <w:top w:w="35" w:type="dxa"/>
              <w:left w:w="35" w:type="dxa"/>
              <w:bottom w:w="35" w:type="dxa"/>
              <w:right w:w="35" w:type="dxa"/>
            </w:tcMar>
            <w:vAlign w:val="center"/>
            <w:hideMark/>
          </w:tcPr>
          <w:p w:rsidR="00C4701A" w:rsidRPr="00D60549" w:rsidRDefault="00C4701A" w:rsidP="00811FC8">
            <w:pPr>
              <w:spacing w:before="100" w:beforeAutospacing="1" w:after="100" w:afterAutospacing="1"/>
              <w:jc w:val="right"/>
              <w:rPr>
                <w:rFonts w:eastAsia="Times New Roman" w:cs="Times New Roman"/>
                <w:sz w:val="24"/>
                <w:szCs w:val="24"/>
                <w:lang w:eastAsia="cs-CZ"/>
              </w:rPr>
            </w:pPr>
            <w:r w:rsidRPr="00D60549">
              <w:rPr>
                <w:rFonts w:eastAsia="Times New Roman" w:cs="Times New Roman"/>
                <w:sz w:val="24"/>
                <w:szCs w:val="24"/>
                <w:lang w:eastAsia="cs-CZ"/>
              </w:rPr>
              <w:t>2 000 Kč</w:t>
            </w:r>
          </w:p>
        </w:tc>
      </w:tr>
    </w:tbl>
    <w:p w:rsidR="00C4701A" w:rsidRPr="00D60549" w:rsidRDefault="00C4701A" w:rsidP="00C4701A">
      <w:pPr>
        <w:shd w:val="clear" w:color="auto" w:fill="FFFFFF"/>
        <w:spacing w:before="100" w:beforeAutospacing="1" w:after="100" w:afterAutospacing="1"/>
        <w:jc w:val="left"/>
        <w:rPr>
          <w:rFonts w:eastAsia="Times New Roman" w:cs="Times New Roman"/>
          <w:sz w:val="24"/>
          <w:szCs w:val="24"/>
          <w:lang w:eastAsia="cs-CZ"/>
        </w:rPr>
      </w:pPr>
      <w:r w:rsidRPr="00D60549">
        <w:rPr>
          <w:rFonts w:eastAsia="Times New Roman" w:cs="Times New Roman"/>
          <w:b/>
          <w:bCs/>
          <w:sz w:val="24"/>
          <w:szCs w:val="24"/>
          <w:lang w:eastAsia="cs-CZ"/>
        </w:rPr>
        <w:t>Osvobození</w:t>
      </w:r>
    </w:p>
    <w:p w:rsidR="00C4701A" w:rsidRPr="00D60549" w:rsidRDefault="00C4701A" w:rsidP="00C4701A">
      <w:pPr>
        <w:shd w:val="clear" w:color="auto" w:fill="FFFFFF"/>
        <w:spacing w:before="100" w:beforeAutospacing="1" w:after="100" w:afterAutospacing="1"/>
        <w:rPr>
          <w:rFonts w:eastAsia="Times New Roman" w:cs="Times New Roman"/>
          <w:sz w:val="24"/>
          <w:szCs w:val="24"/>
          <w:lang w:eastAsia="cs-CZ"/>
        </w:rPr>
      </w:pPr>
      <w:r w:rsidRPr="00D60549">
        <w:rPr>
          <w:rFonts w:eastAsia="Times New Roman" w:cs="Times New Roman"/>
          <w:sz w:val="24"/>
          <w:szCs w:val="24"/>
          <w:lang w:eastAsia="cs-CZ"/>
        </w:rPr>
        <w:t>Od poplatku podle této položky je osvobozeno místní šetření nebo ohledání na místě prováděné při mimořádných hromadných událostech nebo nehodách, místní šetření nebo ohledání na místě prováděné podle zvláštního právního předpisu upravujícího správu daní a poplatků, místní šetření prováděné katastrálním úřadem podle zvláštního právního předpisu upravujícího katastr nemovitostí České republiky</w:t>
      </w:r>
    </w:p>
    <w:p w:rsidR="00C4701A" w:rsidRPr="00D60549" w:rsidRDefault="00C4701A" w:rsidP="00C4701A">
      <w:pPr>
        <w:shd w:val="clear" w:color="auto" w:fill="FFFFFF"/>
        <w:spacing w:before="100" w:beforeAutospacing="1" w:after="100" w:afterAutospacing="1"/>
        <w:rPr>
          <w:rFonts w:eastAsia="Times New Roman" w:cs="Times New Roman"/>
          <w:sz w:val="24"/>
          <w:szCs w:val="24"/>
          <w:lang w:eastAsia="cs-CZ"/>
        </w:rPr>
      </w:pPr>
      <w:r w:rsidRPr="00D60549">
        <w:rPr>
          <w:rFonts w:eastAsia="Times New Roman" w:cs="Times New Roman"/>
          <w:b/>
          <w:bCs/>
          <w:sz w:val="24"/>
          <w:szCs w:val="24"/>
          <w:lang w:eastAsia="cs-CZ"/>
        </w:rPr>
        <w:t>Předmětem poplatku není</w:t>
      </w:r>
    </w:p>
    <w:p w:rsidR="00C4701A" w:rsidRPr="00D60549" w:rsidRDefault="00C4701A" w:rsidP="00C4701A">
      <w:pPr>
        <w:shd w:val="clear" w:color="auto" w:fill="FFFFFF"/>
        <w:spacing w:before="100" w:beforeAutospacing="1" w:after="100" w:afterAutospacing="1"/>
        <w:rPr>
          <w:rFonts w:eastAsia="Times New Roman" w:cs="Times New Roman"/>
          <w:sz w:val="24"/>
          <w:szCs w:val="24"/>
          <w:lang w:eastAsia="cs-CZ"/>
        </w:rPr>
      </w:pPr>
      <w:r w:rsidRPr="00D60549">
        <w:rPr>
          <w:rFonts w:eastAsia="Times New Roman" w:cs="Times New Roman"/>
          <w:sz w:val="24"/>
          <w:szCs w:val="24"/>
          <w:lang w:eastAsia="cs-CZ"/>
        </w:rPr>
        <w:t xml:space="preserve">1.Místní šetření nebo ohledání na místě prováděné za účelem vydání rozhodnutí zpoplatňovaného podle položek 17 až 19, s výjimkou dodatečného povolení stavby podle § 129 odst. 2 </w:t>
      </w:r>
      <w:r w:rsidRPr="00D60549">
        <w:rPr>
          <w:rFonts w:eastAsia="Times New Roman" w:cs="Times New Roman"/>
          <w:b/>
          <w:bCs/>
          <w:sz w:val="24"/>
          <w:szCs w:val="24"/>
          <w:lang w:eastAsia="cs-CZ"/>
        </w:rPr>
        <w:t>SZ</w:t>
      </w:r>
      <w:r w:rsidRPr="00D60549">
        <w:rPr>
          <w:rFonts w:eastAsia="Times New Roman" w:cs="Times New Roman"/>
          <w:sz w:val="24"/>
          <w:szCs w:val="24"/>
          <w:lang w:eastAsia="cs-CZ"/>
        </w:rPr>
        <w:t xml:space="preserve"> a položky 21 a 60.</w:t>
      </w:r>
    </w:p>
    <w:p w:rsidR="00C4701A" w:rsidRPr="00D60549" w:rsidRDefault="00C4701A" w:rsidP="00C4701A">
      <w:pPr>
        <w:shd w:val="clear" w:color="auto" w:fill="FFFFFF"/>
        <w:spacing w:before="100" w:beforeAutospacing="1" w:after="100" w:afterAutospacing="1"/>
        <w:rPr>
          <w:rFonts w:eastAsia="Times New Roman" w:cs="Times New Roman"/>
          <w:sz w:val="24"/>
          <w:szCs w:val="24"/>
          <w:lang w:eastAsia="cs-CZ"/>
        </w:rPr>
      </w:pPr>
      <w:r w:rsidRPr="00D60549">
        <w:rPr>
          <w:rFonts w:eastAsia="Times New Roman" w:cs="Times New Roman"/>
          <w:sz w:val="24"/>
          <w:szCs w:val="24"/>
          <w:lang w:eastAsia="cs-CZ"/>
        </w:rPr>
        <w:t>2.Místní šetření provedené v kolaudačním řízení u staveb pravomocně povolených za účinnosti zákona č. 50/1976 Sb., o územním plánování a stavebním řádu (stavební zákon), ve znění pozdějších předpisů.</w:t>
      </w:r>
    </w:p>
    <w:p w:rsidR="00C4701A" w:rsidRPr="00D60549" w:rsidRDefault="00C4701A" w:rsidP="00C4701A">
      <w:pPr>
        <w:shd w:val="clear" w:color="auto" w:fill="FFFFFF"/>
        <w:spacing w:before="100" w:beforeAutospacing="1" w:after="100" w:afterAutospacing="1"/>
        <w:rPr>
          <w:rFonts w:eastAsia="Times New Roman" w:cs="Times New Roman"/>
          <w:sz w:val="24"/>
          <w:szCs w:val="24"/>
          <w:lang w:eastAsia="cs-CZ"/>
        </w:rPr>
      </w:pPr>
      <w:r w:rsidRPr="00D60549">
        <w:rPr>
          <w:rFonts w:eastAsia="Times New Roman" w:cs="Times New Roman"/>
          <w:sz w:val="24"/>
          <w:szCs w:val="24"/>
          <w:lang w:eastAsia="cs-CZ"/>
        </w:rPr>
        <w:lastRenderedPageBreak/>
        <w:t>3.Kontrolní prohlídka stavby konaná podle plánu kontrolních prohlídek nebo kontrolní prohlídka stavby při oznámení záměru započít s užíváním stavby anebo závěrečná kontrolní prohlídka stavby pro vydání kolaudačního souhlasu.</w:t>
      </w:r>
    </w:p>
    <w:p w:rsidR="00C4701A" w:rsidRPr="00D60549" w:rsidRDefault="00C4701A" w:rsidP="00C4701A">
      <w:pPr>
        <w:shd w:val="clear" w:color="auto" w:fill="FFFFFF"/>
        <w:spacing w:before="100" w:beforeAutospacing="1" w:after="100" w:afterAutospacing="1"/>
        <w:rPr>
          <w:rFonts w:eastAsia="Times New Roman" w:cs="Times New Roman"/>
          <w:sz w:val="24"/>
          <w:szCs w:val="24"/>
          <w:lang w:eastAsia="cs-CZ"/>
        </w:rPr>
      </w:pPr>
      <w:r w:rsidRPr="00D60549">
        <w:rPr>
          <w:rFonts w:eastAsia="Times New Roman" w:cs="Times New Roman"/>
          <w:sz w:val="24"/>
          <w:szCs w:val="24"/>
          <w:lang w:eastAsia="cs-CZ"/>
        </w:rPr>
        <w:t>4. Místní šetření nebo ohledání na místě prováděné za účelem vyřízení stížností, podnětů a oznámení</w:t>
      </w:r>
      <w:r w:rsidRPr="00D60549">
        <w:rPr>
          <w:rFonts w:eastAsia="Times New Roman" w:cs="Times New Roman"/>
          <w:i/>
          <w:iCs/>
          <w:sz w:val="24"/>
          <w:szCs w:val="24"/>
          <w:lang w:eastAsia="cs-CZ"/>
        </w:rPr>
        <w:t>.</w:t>
      </w:r>
    </w:p>
    <w:p w:rsidR="00C4701A" w:rsidRPr="00837AEB" w:rsidRDefault="00C4701A" w:rsidP="00C4701A"/>
    <w:p w:rsidR="00C4701A" w:rsidRPr="00C4701A" w:rsidRDefault="00C4701A" w:rsidP="00C4701A">
      <w:pPr>
        <w:rPr>
          <w:b/>
          <w:u w:val="single"/>
        </w:rPr>
      </w:pPr>
      <w:r w:rsidRPr="00C4701A">
        <w:rPr>
          <w:b/>
          <w:u w:val="single"/>
        </w:rPr>
        <w:t>Položka 25a</w:t>
      </w:r>
    </w:p>
    <w:p w:rsidR="00C4701A" w:rsidRDefault="00C4701A" w:rsidP="00C4701A">
      <w:r>
        <w:t xml:space="preserve"> </w:t>
      </w:r>
    </w:p>
    <w:p w:rsidR="00521005" w:rsidRPr="002A1941" w:rsidRDefault="00C4701A" w:rsidP="00C4701A">
      <w:pPr>
        <w:rPr>
          <w:b/>
        </w:rPr>
      </w:pPr>
      <w:r w:rsidRPr="002A1941">
        <w:rPr>
          <w:b/>
        </w:rPr>
        <w:t xml:space="preserve"> a)   Podání   návrhu   na   zahájení   řízení  o   určení   právního   vztahu                      Kč   2   000</w:t>
      </w:r>
    </w:p>
    <w:p w:rsidR="00C4701A" w:rsidRDefault="00C4701A" w:rsidP="00C4701A"/>
    <w:p w:rsidR="00C4701A" w:rsidRDefault="00C4701A" w:rsidP="00C4701A"/>
    <w:p w:rsidR="00C4701A" w:rsidRPr="00C4701A" w:rsidRDefault="00C4701A" w:rsidP="00C4701A">
      <w:pPr>
        <w:rPr>
          <w:b/>
          <w:u w:val="single"/>
        </w:rPr>
      </w:pPr>
      <w:r w:rsidRPr="00C4701A">
        <w:rPr>
          <w:b/>
          <w:u w:val="single"/>
        </w:rPr>
        <w:t>Položka 36</w:t>
      </w:r>
    </w:p>
    <w:p w:rsidR="00C4701A" w:rsidRDefault="00C4701A" w:rsidP="00C4701A"/>
    <w:p w:rsidR="00C4701A" w:rsidRPr="00C4701A" w:rsidRDefault="00C4701A" w:rsidP="00C4701A">
      <w:pPr>
        <w:rPr>
          <w:b/>
        </w:rPr>
      </w:pPr>
      <w:r w:rsidRPr="00C4701A">
        <w:rPr>
          <w:b/>
        </w:rPr>
        <w:t>a) Vydání povolení33) ke zvláštnímu užívání dálnice, silnice a místní komunikace na dobu platnosti</w:t>
      </w:r>
    </w:p>
    <w:p w:rsidR="00C4701A" w:rsidRPr="00C4701A" w:rsidRDefault="00C4701A" w:rsidP="00C4701A">
      <w:pPr>
        <w:rPr>
          <w:b/>
        </w:rPr>
      </w:pPr>
      <w:r w:rsidRPr="00C4701A">
        <w:rPr>
          <w:b/>
        </w:rPr>
        <w:t xml:space="preserve"> -   10   dní   a   na   dobu   kratší   než   10   dní              </w:t>
      </w:r>
      <w:r w:rsidR="002A1941">
        <w:rPr>
          <w:b/>
        </w:rPr>
        <w:t xml:space="preserve"> </w:t>
      </w:r>
      <w:r w:rsidRPr="00C4701A">
        <w:rPr>
          <w:b/>
        </w:rPr>
        <w:t>Kč            100</w:t>
      </w:r>
    </w:p>
    <w:p w:rsidR="00C4701A" w:rsidRPr="00C4701A" w:rsidRDefault="00C4701A" w:rsidP="00C4701A">
      <w:pPr>
        <w:rPr>
          <w:b/>
        </w:rPr>
      </w:pPr>
      <w:r w:rsidRPr="00C4701A">
        <w:rPr>
          <w:b/>
        </w:rPr>
        <w:t xml:space="preserve"> -   6   měsíců   a   na   dobu   kratší   než   6   měsíců      </w:t>
      </w:r>
      <w:r w:rsidR="002A1941">
        <w:rPr>
          <w:b/>
        </w:rPr>
        <w:t xml:space="preserve"> </w:t>
      </w:r>
      <w:r w:rsidRPr="00C4701A">
        <w:rPr>
          <w:b/>
        </w:rPr>
        <w:t>Kč            500</w:t>
      </w:r>
    </w:p>
    <w:p w:rsidR="00C4701A" w:rsidRPr="00C4701A" w:rsidRDefault="00C4701A" w:rsidP="00C4701A">
      <w:pPr>
        <w:rPr>
          <w:b/>
        </w:rPr>
      </w:pPr>
      <w:r w:rsidRPr="00C4701A">
        <w:rPr>
          <w:b/>
        </w:rPr>
        <w:t xml:space="preserve"> -   delší   než   6   měsíců                                                </w:t>
      </w:r>
      <w:r>
        <w:rPr>
          <w:b/>
        </w:rPr>
        <w:t xml:space="preserve">  </w:t>
      </w:r>
      <w:r w:rsidRPr="00C4701A">
        <w:rPr>
          <w:b/>
        </w:rPr>
        <w:t xml:space="preserve"> Kč       1   000</w:t>
      </w:r>
    </w:p>
    <w:p w:rsidR="00C4701A" w:rsidRDefault="00C4701A" w:rsidP="00C4701A">
      <w:r>
        <w:t xml:space="preserve"> b)   Vydání   povolení33)  k   připojení   sousední</w:t>
      </w:r>
    </w:p>
    <w:p w:rsidR="00C4701A" w:rsidRDefault="00C4701A" w:rsidP="00C4701A">
      <w:r>
        <w:t xml:space="preserve">     nemovitosti   na   </w:t>
      </w:r>
      <w:proofErr w:type="spellStart"/>
      <w:r>
        <w:t>odpočívku</w:t>
      </w:r>
      <w:proofErr w:type="spellEnd"/>
      <w:r>
        <w:t xml:space="preserve">   dálnice   nebo</w:t>
      </w:r>
    </w:p>
    <w:p w:rsidR="00C4701A" w:rsidRDefault="00C4701A" w:rsidP="00C4701A">
      <w:r>
        <w:t xml:space="preserve">     na   silnici   I.   třídy                           Kč       1   000</w:t>
      </w:r>
    </w:p>
    <w:p w:rsidR="00C4701A" w:rsidRPr="00C4701A" w:rsidRDefault="00C4701A" w:rsidP="00C4701A">
      <w:pPr>
        <w:rPr>
          <w:b/>
        </w:rPr>
      </w:pPr>
      <w:r>
        <w:t xml:space="preserve"> </w:t>
      </w:r>
      <w:r w:rsidRPr="00C4701A">
        <w:rPr>
          <w:b/>
        </w:rPr>
        <w:t>c)   Vydání   povolení33)  k   připojení   sousední  nemovitosti   na   silnici   II.   třídy   nebo</w:t>
      </w:r>
    </w:p>
    <w:p w:rsidR="00C4701A" w:rsidRPr="00C4701A" w:rsidRDefault="00C4701A" w:rsidP="00C4701A">
      <w:pPr>
        <w:rPr>
          <w:b/>
        </w:rPr>
      </w:pPr>
      <w:r w:rsidRPr="00C4701A">
        <w:rPr>
          <w:b/>
        </w:rPr>
        <w:t xml:space="preserve">       III.   třídy   anebo   na   místní   komunikaci                 Kč         500</w:t>
      </w:r>
    </w:p>
    <w:p w:rsidR="002A1941" w:rsidRDefault="00C4701A" w:rsidP="00C4701A">
      <w:r>
        <w:tab/>
      </w:r>
    </w:p>
    <w:p w:rsidR="00C4701A" w:rsidRPr="002A1941" w:rsidRDefault="00C4701A" w:rsidP="00C4701A">
      <w:pPr>
        <w:rPr>
          <w:b/>
        </w:rPr>
      </w:pPr>
      <w:r w:rsidRPr="002A1941">
        <w:rPr>
          <w:b/>
        </w:rPr>
        <w:t xml:space="preserve">Osvobození </w:t>
      </w:r>
    </w:p>
    <w:p w:rsidR="00C4701A" w:rsidRDefault="00C4701A" w:rsidP="00C4701A">
      <w:r>
        <w:t xml:space="preserve"> </w:t>
      </w:r>
    </w:p>
    <w:p w:rsidR="00C4701A" w:rsidRDefault="00C4701A" w:rsidP="00C4701A">
      <w:r>
        <w:tab/>
        <w:t>Od poplatku podle písmene a) této položky je osvobozeno povolení ke zřízení parkovacího místa pro občany se zvlášť těžkým zdravotním postižením, kteří jsou držiteli průkazu ZTP nebo ZTP/P.</w:t>
      </w:r>
    </w:p>
    <w:p w:rsidR="002A1941" w:rsidRDefault="002A1941" w:rsidP="00C4701A"/>
    <w:p w:rsidR="00C4701A" w:rsidRPr="002A1941" w:rsidRDefault="00C4701A" w:rsidP="00C4701A">
      <w:pPr>
        <w:rPr>
          <w:b/>
        </w:rPr>
      </w:pPr>
      <w:r w:rsidRPr="002A1941">
        <w:rPr>
          <w:b/>
        </w:rPr>
        <w:t>Předmětem poplatku není</w:t>
      </w:r>
    </w:p>
    <w:p w:rsidR="002A1941" w:rsidRDefault="002A1941" w:rsidP="00C4701A">
      <w:r>
        <w:t xml:space="preserve"> </w:t>
      </w:r>
    </w:p>
    <w:p w:rsidR="00C4701A" w:rsidRDefault="00C4701A" w:rsidP="00C4701A">
      <w:r>
        <w:t xml:space="preserve">1. Povolení ke zvláštnímu užívání pozemní komunikace vydané dodatečně v důsledku havárie. </w:t>
      </w:r>
    </w:p>
    <w:p w:rsidR="002A1941" w:rsidRDefault="00C4701A" w:rsidP="00C4701A">
      <w:r>
        <w:tab/>
      </w:r>
    </w:p>
    <w:p w:rsidR="00C4701A" w:rsidRDefault="00C4701A" w:rsidP="00C4701A">
      <w:r>
        <w:t xml:space="preserve">2. Vydání povolení uvedeného v písmenech b) a c) této položky k připojení sousední nemovitosti, jde-li o zastávky osobní linkové dopravy, parkoviště a </w:t>
      </w:r>
      <w:proofErr w:type="spellStart"/>
      <w:r>
        <w:t>odpočívky</w:t>
      </w:r>
      <w:proofErr w:type="spellEnd"/>
      <w:r>
        <w:t>, které jsou součástmi dotčených silnic nebo místních komunikací podle zvláštního právního předpisu.33)</w:t>
      </w:r>
    </w:p>
    <w:sectPr w:rsidR="00C4701A" w:rsidSect="00055C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C4701A"/>
    <w:rsid w:val="000C7373"/>
    <w:rsid w:val="00167241"/>
    <w:rsid w:val="001C2C0F"/>
    <w:rsid w:val="001E7A6F"/>
    <w:rsid w:val="0020062F"/>
    <w:rsid w:val="002A1941"/>
    <w:rsid w:val="004004CF"/>
    <w:rsid w:val="00466914"/>
    <w:rsid w:val="00473CC0"/>
    <w:rsid w:val="00521005"/>
    <w:rsid w:val="00691832"/>
    <w:rsid w:val="006E7812"/>
    <w:rsid w:val="00702BB4"/>
    <w:rsid w:val="0071390A"/>
    <w:rsid w:val="007D0502"/>
    <w:rsid w:val="007F3CDD"/>
    <w:rsid w:val="00837300"/>
    <w:rsid w:val="008C4943"/>
    <w:rsid w:val="00913EAB"/>
    <w:rsid w:val="00923588"/>
    <w:rsid w:val="00993A3D"/>
    <w:rsid w:val="009C2C28"/>
    <w:rsid w:val="00A00483"/>
    <w:rsid w:val="00A22A0B"/>
    <w:rsid w:val="00A25913"/>
    <w:rsid w:val="00B51E73"/>
    <w:rsid w:val="00BB36EB"/>
    <w:rsid w:val="00C279CC"/>
    <w:rsid w:val="00C4701A"/>
    <w:rsid w:val="00CA2B72"/>
    <w:rsid w:val="00CB5432"/>
    <w:rsid w:val="00D66357"/>
    <w:rsid w:val="00DA0EFB"/>
    <w:rsid w:val="00DC3B90"/>
    <w:rsid w:val="00E547E9"/>
    <w:rsid w:val="00EE1235"/>
    <w:rsid w:val="00F33D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4701A"/>
    <w:pPr>
      <w:jc w:val="both"/>
    </w:pPr>
    <w:rPr>
      <w:rFonts w:eastAsia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4746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buckova.hana</dc:creator>
  <cp:lastModifiedBy>Pleská Leona</cp:lastModifiedBy>
  <cp:revision>2</cp:revision>
  <dcterms:created xsi:type="dcterms:W3CDTF">2018-08-02T07:52:00Z</dcterms:created>
  <dcterms:modified xsi:type="dcterms:W3CDTF">2018-08-02T07:52:00Z</dcterms:modified>
</cp:coreProperties>
</file>