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28A0" w14:textId="2E11F45D" w:rsidR="00CE2402" w:rsidRPr="00213A52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213A52">
        <w:rPr>
          <w:rFonts w:asciiTheme="majorHAnsi" w:hAnsiTheme="majorHAnsi" w:cstheme="majorHAnsi"/>
          <w:sz w:val="40"/>
          <w:szCs w:val="40"/>
        </w:rPr>
        <w:t>SOUHLAS SE ZPRACOVÁNÍM OSOBNÍCH ÚDAJŮ</w:t>
      </w:r>
    </w:p>
    <w:p w14:paraId="4BD12CC2" w14:textId="77777777" w:rsidR="00CE2402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p w14:paraId="32AEF5E1" w14:textId="0B0A8940" w:rsidR="00CE2402" w:rsidRPr="00C70D79" w:rsidRDefault="003353A7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>Vyplněním formuláře udělujete</w:t>
      </w:r>
      <w:r w:rsidR="00CE2402" w:rsidRPr="00C70D79">
        <w:rPr>
          <w:rFonts w:ascii="Calibri" w:hAnsi="Calibri" w:cs="Calibri"/>
        </w:rPr>
        <w:t xml:space="preserve"> výslovný souhlas správci osobních údajů – městu Rýmařov se sídlem náměstí Míru 230/1, 795 01 Rýmařov, IČO: 00296317, (dále jen „</w:t>
      </w:r>
      <w:r w:rsidR="00CE2402" w:rsidRPr="00C70D79">
        <w:rPr>
          <w:rFonts w:ascii="Calibri" w:hAnsi="Calibri" w:cs="Calibri"/>
          <w:bCs/>
        </w:rPr>
        <w:t>Správce</w:t>
      </w:r>
      <w:r w:rsidR="00CE2402" w:rsidRPr="00C70D79">
        <w:rPr>
          <w:rFonts w:ascii="Calibri" w:hAnsi="Calibri" w:cs="Calibri"/>
        </w:rPr>
        <w:t>”), souhlas se zpracováním svých osobních údajů, a to za níže vedených podmínek.</w:t>
      </w:r>
    </w:p>
    <w:p w14:paraId="7D1B85B0" w14:textId="77777777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OSOBNÍ ÚDAJE, KTERÉ BUDOU ZPRACOVÁNY NAD RÁMEC ZÁKONNÉHO ZPRACOVÁNÍ</w:t>
      </w:r>
    </w:p>
    <w:p w14:paraId="23E49FAF" w14:textId="77777777" w:rsidR="00CE2402" w:rsidRPr="00C70D79" w:rsidRDefault="00CE2402" w:rsidP="00516B7D">
      <w:pPr>
        <w:numPr>
          <w:ilvl w:val="0"/>
          <w:numId w:val="23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jméno a příjmení</w:t>
      </w:r>
    </w:p>
    <w:p w14:paraId="14CEC209" w14:textId="77777777" w:rsidR="00CE2402" w:rsidRPr="00C70D79" w:rsidRDefault="00CE2402" w:rsidP="00516B7D">
      <w:pPr>
        <w:numPr>
          <w:ilvl w:val="0"/>
          <w:numId w:val="23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Pr="00C70D79">
        <w:rPr>
          <w:rFonts w:ascii="Calibri" w:hAnsi="Calibri" w:cs="Calibri"/>
        </w:rPr>
        <w:t xml:space="preserve">adresa </w:t>
      </w:r>
    </w:p>
    <w:p w14:paraId="5AF6955B" w14:textId="77777777" w:rsidR="00CE2402" w:rsidRPr="00C70D79" w:rsidRDefault="00CE2402" w:rsidP="00516B7D">
      <w:pPr>
        <w:numPr>
          <w:ilvl w:val="0"/>
          <w:numId w:val="23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kontaktní telefon</w:t>
      </w:r>
    </w:p>
    <w:p w14:paraId="40CCA5D7" w14:textId="77777777" w:rsidR="00CE2402" w:rsidRPr="00C70D79" w:rsidRDefault="00CE2402" w:rsidP="00516B7D">
      <w:pPr>
        <w:numPr>
          <w:ilvl w:val="0"/>
          <w:numId w:val="23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Pr="00C70D79">
        <w:rPr>
          <w:rFonts w:ascii="Calibri" w:hAnsi="Calibri" w:cs="Calibri"/>
        </w:rPr>
        <w:t>e-mail</w:t>
      </w:r>
    </w:p>
    <w:p w14:paraId="06030486" w14:textId="77777777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ÚČEL A DOBA ZPRACOVÁNÍ OSOBNÍCH ÚDAJŮ</w:t>
      </w:r>
    </w:p>
    <w:p w14:paraId="3CD12CDF" w14:textId="689BB716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Uvedené údaje budou sloužit pro usnadnění komunikace mezi Subjektem údajů a Správcem v souvislosti </w:t>
      </w:r>
      <w:r w:rsidRPr="003353A7">
        <w:rPr>
          <w:rFonts w:ascii="Calibri" w:hAnsi="Calibri" w:cs="Calibri"/>
          <w:b/>
          <w:bCs/>
        </w:rPr>
        <w:t>s</w:t>
      </w:r>
      <w:r w:rsidR="003353A7" w:rsidRPr="003353A7">
        <w:rPr>
          <w:rFonts w:ascii="Calibri" w:hAnsi="Calibri" w:cs="Calibri"/>
          <w:b/>
          <w:bCs/>
        </w:rPr>
        <w:t> pořádáním průběžné sbírky na pomoc ukrajinským občanům</w:t>
      </w:r>
      <w:r w:rsidR="003353A7">
        <w:rPr>
          <w:rFonts w:ascii="Calibri" w:hAnsi="Calibri" w:cs="Calibri"/>
        </w:rPr>
        <w:t>.</w:t>
      </w:r>
      <w:r w:rsidRPr="00C70D79">
        <w:rPr>
          <w:rFonts w:ascii="Calibri" w:hAnsi="Calibri" w:cs="Calibri"/>
        </w:rPr>
        <w:t xml:space="preserve"> </w:t>
      </w:r>
    </w:p>
    <w:p w14:paraId="3FB33696" w14:textId="521146A5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Tento souhlas je udělován podle skartačního řádu Správce </w:t>
      </w:r>
      <w:r w:rsidRPr="003353A7">
        <w:rPr>
          <w:rFonts w:ascii="Calibri" w:hAnsi="Calibri" w:cs="Calibri"/>
          <w:b/>
          <w:bCs/>
        </w:rPr>
        <w:t xml:space="preserve">na dobu </w:t>
      </w:r>
      <w:r w:rsidR="003353A7" w:rsidRPr="003353A7">
        <w:rPr>
          <w:rFonts w:ascii="Calibri" w:hAnsi="Calibri" w:cs="Calibri"/>
          <w:b/>
          <w:bCs/>
        </w:rPr>
        <w:t>60 dnů</w:t>
      </w:r>
      <w:r w:rsidRPr="00C70D79">
        <w:rPr>
          <w:rFonts w:ascii="Calibri" w:hAnsi="Calibri" w:cs="Calibri"/>
        </w:rPr>
        <w:t xml:space="preserve"> nebo do odvolání souhlasu.</w:t>
      </w:r>
    </w:p>
    <w:p w14:paraId="5941EE95" w14:textId="77777777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PŘEDÁVÁNÍ OSOBNÍCH ÚDAJŮ DO TŘETÍCH ZEMÍ</w:t>
      </w:r>
    </w:p>
    <w:p w14:paraId="516ABF04" w14:textId="77777777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Správce nemá v úmyslu předat osobní údaje do třetí země nebo mezinárodní organizaci.   </w:t>
      </w:r>
    </w:p>
    <w:p w14:paraId="072EE415" w14:textId="77777777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INFORMACE O ZPRACOVÁNÍ OSOBNÍCH ÚDAJŮ, ODVOLÁNÍ SOUHLASU, VÝMAZ OSOBNÍCH ÚDAJŮ</w:t>
      </w:r>
    </w:p>
    <w:p w14:paraId="2CF0B520" w14:textId="77777777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Správce tímto v souladu s ustanovením čl. 13 Nařízení Evropského parlamentu a Rady (EU) č. 2016/679 ze dne 27.04.2016, obecného nařízení o ochraně osobních údajů (dále jen „</w:t>
      </w:r>
      <w:r w:rsidRPr="00C70D79">
        <w:rPr>
          <w:rFonts w:ascii="Calibri" w:hAnsi="Calibri" w:cs="Calibri"/>
          <w:bCs/>
        </w:rPr>
        <w:t>Nařízení</w:t>
      </w:r>
      <w:r w:rsidRPr="00C70D79">
        <w:rPr>
          <w:rFonts w:ascii="Calibri" w:hAnsi="Calibri" w:cs="Calibri"/>
        </w:rPr>
        <w:t>”), informuje, že:</w:t>
      </w:r>
    </w:p>
    <w:p w14:paraId="296148A5" w14:textId="77777777" w:rsidR="00CE2402" w:rsidRPr="00C70D79" w:rsidRDefault="00CE2402" w:rsidP="00516B7D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osobní údaje Subjektu údajů budou zpracovány na základě jeho svobodného souhlasu, a to za výše uvedených podmínek,</w:t>
      </w:r>
    </w:p>
    <w:p w14:paraId="142CA861" w14:textId="77777777" w:rsidR="00CE2402" w:rsidRPr="00C70D79" w:rsidRDefault="00CE2402" w:rsidP="00516B7D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 účinností od 25.05.2018 disponuje Správce osobou pověřence pro ochranu osobních údajů, jehož kontaktní informace jsou uvedeny na stránce http://www.rymarov.cz/ochrana-osobnich-udaju.</w:t>
      </w:r>
    </w:p>
    <w:p w14:paraId="10443AD4" w14:textId="77777777" w:rsidR="00CE2402" w:rsidRPr="00C70D79" w:rsidRDefault="00CE2402" w:rsidP="00516B7D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Subjekt údajů je oprávněn požadovat od Správce přístup k osobním údajům týkajícím se subjektu údajů, jejich opravu nebo výmaz, popřípadě omezení zpracování, a vznést námitku proti zpracování, jakož i práva na přenositelnost údajů,</w:t>
      </w:r>
    </w:p>
    <w:p w14:paraId="2491833A" w14:textId="77777777" w:rsidR="00CE2402" w:rsidRPr="00C70D79" w:rsidRDefault="00CE2402" w:rsidP="00516B7D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Subjekt údajů je oprávněn souhlas kdykoli odvolat, aniž je tím dotčena zákonnost zpracování založená na souhlasu uděleném před jeho odvoláním,</w:t>
      </w:r>
    </w:p>
    <w:p w14:paraId="7D6401FD" w14:textId="77777777" w:rsidR="00CE2402" w:rsidRDefault="00CE2402" w:rsidP="00516B7D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Subjekt údajů je oprávněn ve smyslu článku 77 Nařízení podat stížnost u dozorového orgánu, kterým je ve smyslu ustanovení článku 51 Nařízení Úřad na ochranu osobních údajů se sídlem Pplk. Sochora 27, 170 00 Praha 7. </w:t>
      </w:r>
    </w:p>
    <w:sectPr w:rsidR="00CE2402" w:rsidSect="00D31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34ED" w14:textId="77777777" w:rsidR="00C13F0D" w:rsidRDefault="00C13F0D" w:rsidP="008079D2">
      <w:pPr>
        <w:spacing w:after="0"/>
      </w:pPr>
      <w:r>
        <w:separator/>
      </w:r>
    </w:p>
  </w:endnote>
  <w:endnote w:type="continuationSeparator" w:id="0">
    <w:p w14:paraId="31EDE03A" w14:textId="77777777" w:rsidR="00C13F0D" w:rsidRDefault="00C13F0D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304C" w14:textId="77777777" w:rsidR="00C13F0D" w:rsidRPr="0087357F" w:rsidRDefault="003353A7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C13F0D" w:rsidRPr="00D1470A">
          <w:rPr>
            <w:sz w:val="18"/>
            <w:szCs w:val="18"/>
          </w:rPr>
          <w:fldChar w:fldCharType="begin"/>
        </w:r>
        <w:r w:rsidR="00C13F0D" w:rsidRPr="00D1470A">
          <w:rPr>
            <w:sz w:val="18"/>
            <w:szCs w:val="18"/>
          </w:rPr>
          <w:instrText>PAGE   \* MERGEFORMAT</w:instrText>
        </w:r>
        <w:r w:rsidR="00C13F0D" w:rsidRPr="00D1470A">
          <w:rPr>
            <w:sz w:val="18"/>
            <w:szCs w:val="18"/>
          </w:rPr>
          <w:fldChar w:fldCharType="separate"/>
        </w:r>
        <w:r w:rsidR="009A6C0A">
          <w:rPr>
            <w:noProof/>
            <w:sz w:val="18"/>
            <w:szCs w:val="18"/>
          </w:rPr>
          <w:t>9</w:t>
        </w:r>
        <w:r w:rsidR="00C13F0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8095" w14:textId="77777777" w:rsidR="00C13F0D" w:rsidRDefault="00C13F0D" w:rsidP="008079D2">
      <w:pPr>
        <w:spacing w:after="0"/>
      </w:pPr>
      <w:r>
        <w:separator/>
      </w:r>
    </w:p>
  </w:footnote>
  <w:footnote w:type="continuationSeparator" w:id="0">
    <w:p w14:paraId="301CDE23" w14:textId="77777777" w:rsidR="00C13F0D" w:rsidRDefault="00C13F0D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multilevel"/>
    <w:tmpl w:val="55A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453BCA"/>
    <w:multiLevelType w:val="multilevel"/>
    <w:tmpl w:val="9E74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A1037"/>
    <w:multiLevelType w:val="hybridMultilevel"/>
    <w:tmpl w:val="768A050E"/>
    <w:lvl w:ilvl="0" w:tplc="AB0C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163D68D0"/>
    <w:multiLevelType w:val="hybridMultilevel"/>
    <w:tmpl w:val="A56838C0"/>
    <w:lvl w:ilvl="0" w:tplc="93BE7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A0126"/>
    <w:multiLevelType w:val="multilevel"/>
    <w:tmpl w:val="BE3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C222A"/>
    <w:multiLevelType w:val="hybridMultilevel"/>
    <w:tmpl w:val="844E344A"/>
    <w:lvl w:ilvl="0" w:tplc="6694C67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D9613D"/>
    <w:multiLevelType w:val="hybridMultilevel"/>
    <w:tmpl w:val="C144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DC2F76"/>
    <w:multiLevelType w:val="hybridMultilevel"/>
    <w:tmpl w:val="F91C6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77D65"/>
    <w:multiLevelType w:val="hybridMultilevel"/>
    <w:tmpl w:val="9A345024"/>
    <w:lvl w:ilvl="0" w:tplc="ADEC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13667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54163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6CE731EC"/>
    <w:multiLevelType w:val="hybridMultilevel"/>
    <w:tmpl w:val="DEA6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325C9"/>
    <w:multiLevelType w:val="hybridMultilevel"/>
    <w:tmpl w:val="26DC4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20"/>
  </w:num>
  <w:num w:numId="7">
    <w:abstractNumId w:val="27"/>
  </w:num>
  <w:num w:numId="8">
    <w:abstractNumId w:val="21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3"/>
  </w:num>
  <w:num w:numId="14">
    <w:abstractNumId w:val="31"/>
  </w:num>
  <w:num w:numId="15">
    <w:abstractNumId w:val="15"/>
  </w:num>
  <w:num w:numId="16">
    <w:abstractNumId w:val="17"/>
  </w:num>
  <w:num w:numId="17">
    <w:abstractNumId w:val="19"/>
  </w:num>
  <w:num w:numId="18">
    <w:abstractNumId w:val="30"/>
  </w:num>
  <w:num w:numId="19">
    <w:abstractNumId w:val="29"/>
  </w:num>
  <w:num w:numId="2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6"/>
  </w:num>
  <w:num w:numId="23">
    <w:abstractNumId w:val="16"/>
  </w:num>
  <w:num w:numId="24">
    <w:abstractNumId w:val="1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5"/>
  </w:num>
  <w:num w:numId="29">
    <w:abstractNumId w:val="13"/>
  </w:num>
  <w:num w:numId="30">
    <w:abstractNumId w:val="10"/>
  </w:num>
  <w:num w:numId="31">
    <w:abstractNumId w:val="7"/>
  </w:num>
  <w:num w:numId="32">
    <w:abstractNumId w:val="1"/>
  </w:num>
  <w:num w:numId="33">
    <w:abstractNumId w:val="24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34975"/>
    <w:rsid w:val="00066357"/>
    <w:rsid w:val="00066CB6"/>
    <w:rsid w:val="00080A1E"/>
    <w:rsid w:val="000B1DDA"/>
    <w:rsid w:val="000C37E1"/>
    <w:rsid w:val="000D7684"/>
    <w:rsid w:val="00105402"/>
    <w:rsid w:val="00106205"/>
    <w:rsid w:val="001945C9"/>
    <w:rsid w:val="001B234C"/>
    <w:rsid w:val="00224F80"/>
    <w:rsid w:val="0023172F"/>
    <w:rsid w:val="0024403B"/>
    <w:rsid w:val="002E7522"/>
    <w:rsid w:val="00332A4B"/>
    <w:rsid w:val="003353A7"/>
    <w:rsid w:val="003423EA"/>
    <w:rsid w:val="00372603"/>
    <w:rsid w:val="003B52DB"/>
    <w:rsid w:val="00400345"/>
    <w:rsid w:val="00457E52"/>
    <w:rsid w:val="00485F34"/>
    <w:rsid w:val="00497E72"/>
    <w:rsid w:val="00500A6C"/>
    <w:rsid w:val="00555191"/>
    <w:rsid w:val="005935C0"/>
    <w:rsid w:val="005E39D5"/>
    <w:rsid w:val="00610DAA"/>
    <w:rsid w:val="0066556E"/>
    <w:rsid w:val="0068058A"/>
    <w:rsid w:val="006A47CE"/>
    <w:rsid w:val="006C08D7"/>
    <w:rsid w:val="006E0678"/>
    <w:rsid w:val="00703F5E"/>
    <w:rsid w:val="00710ECE"/>
    <w:rsid w:val="00752E69"/>
    <w:rsid w:val="007953C0"/>
    <w:rsid w:val="007B2DFE"/>
    <w:rsid w:val="007B669F"/>
    <w:rsid w:val="007D403A"/>
    <w:rsid w:val="007F30A2"/>
    <w:rsid w:val="008079D2"/>
    <w:rsid w:val="0087357F"/>
    <w:rsid w:val="00895F54"/>
    <w:rsid w:val="008A2246"/>
    <w:rsid w:val="00917280"/>
    <w:rsid w:val="00924A93"/>
    <w:rsid w:val="00925F67"/>
    <w:rsid w:val="00960F51"/>
    <w:rsid w:val="00985BE1"/>
    <w:rsid w:val="00987781"/>
    <w:rsid w:val="009A6C0A"/>
    <w:rsid w:val="009C18A5"/>
    <w:rsid w:val="009C3D5C"/>
    <w:rsid w:val="009C7F60"/>
    <w:rsid w:val="00A1309C"/>
    <w:rsid w:val="00B44F8D"/>
    <w:rsid w:val="00B56EF0"/>
    <w:rsid w:val="00B6293F"/>
    <w:rsid w:val="00B64B17"/>
    <w:rsid w:val="00BA596D"/>
    <w:rsid w:val="00C13F0D"/>
    <w:rsid w:val="00CB026A"/>
    <w:rsid w:val="00CD1ED9"/>
    <w:rsid w:val="00CE2402"/>
    <w:rsid w:val="00D10102"/>
    <w:rsid w:val="00D271F1"/>
    <w:rsid w:val="00D313E6"/>
    <w:rsid w:val="00D573A6"/>
    <w:rsid w:val="00D86567"/>
    <w:rsid w:val="00E354F1"/>
    <w:rsid w:val="00EB0DD6"/>
    <w:rsid w:val="00EB748D"/>
    <w:rsid w:val="00EE3D91"/>
    <w:rsid w:val="00EF2FDD"/>
    <w:rsid w:val="00F77B7E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9AEC"/>
  <w15:docId w15:val="{060FE181-29F0-462C-968C-28F9A03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7E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457E52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457E52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457E52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457E52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E5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7E52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7E5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9A6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C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C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0A"/>
    <w:rPr>
      <w:rFonts w:ascii="Tahoma" w:hAnsi="Tahoma" w:cs="Tahoma"/>
      <w:sz w:val="16"/>
      <w:szCs w:val="16"/>
    </w:rPr>
  </w:style>
  <w:style w:type="paragraph" w:customStyle="1" w:styleId="Textvtabulce">
    <w:name w:val="Text v tabulce"/>
    <w:basedOn w:val="Normln"/>
    <w:rsid w:val="00CE2402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">
    <w:name w:val="Standard"/>
    <w:rsid w:val="001945C9"/>
    <w:pPr>
      <w:suppressAutoHyphens/>
      <w:autoSpaceDN w:val="0"/>
      <w:spacing w:after="120" w:line="240" w:lineRule="auto"/>
      <w:jc w:val="both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DD80-CAC4-4D87-96D4-8E8914BC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1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2</cp:revision>
  <cp:lastPrinted>2022-03-08T06:56:00Z</cp:lastPrinted>
  <dcterms:created xsi:type="dcterms:W3CDTF">2022-03-08T08:02:00Z</dcterms:created>
  <dcterms:modified xsi:type="dcterms:W3CDTF">2022-03-08T08:02:00Z</dcterms:modified>
</cp:coreProperties>
</file>